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A29" w:rsidRPr="00CB42E0" w:rsidRDefault="009C7EF8">
      <w:pPr>
        <w:jc w:val="both"/>
        <w:rPr>
          <w:rFonts w:ascii="Garamond" w:hAnsi="Garamond"/>
          <w:b/>
          <w:sz w:val="32"/>
          <w:szCs w:val="32"/>
        </w:rPr>
      </w:pPr>
      <w:r w:rsidRPr="00CB42E0">
        <w:rPr>
          <w:rFonts w:ascii="Garamond" w:hAnsi="Garamond"/>
          <w:b/>
          <w:sz w:val="32"/>
          <w:szCs w:val="32"/>
        </w:rPr>
        <w:t>Présentation de la troupe Res Temporis</w:t>
      </w:r>
    </w:p>
    <w:p w:rsidR="00CB42E0" w:rsidRDefault="00CB42E0">
      <w:pPr>
        <w:jc w:val="both"/>
        <w:rPr>
          <w:rFonts w:ascii="Garamond" w:hAnsi="Garamond"/>
          <w:sz w:val="24"/>
          <w:szCs w:val="24"/>
        </w:rPr>
      </w:pPr>
    </w:p>
    <w:p w:rsidR="002C0A29" w:rsidRPr="00CB42E0" w:rsidRDefault="009C7EF8">
      <w:pPr>
        <w:jc w:val="both"/>
        <w:rPr>
          <w:rFonts w:ascii="Garamond" w:hAnsi="Garamond"/>
          <w:sz w:val="24"/>
          <w:szCs w:val="24"/>
        </w:rPr>
      </w:pPr>
      <w:r w:rsidRPr="00CB42E0">
        <w:rPr>
          <w:rFonts w:ascii="Garamond" w:hAnsi="Garamond"/>
          <w:sz w:val="24"/>
          <w:szCs w:val="24"/>
        </w:rPr>
        <w:t xml:space="preserve">« Res Temporis », les choses du temps. La troupe Res Temporis a été créée pour redonner musique et histoire au château de Tourbillon qui couronne la ville de Sion. Chaque été, un spectacle inédit explore l’histoire du château et de la ville. Res Temporis invite au voyage à travers les époques, les heures joyeuses ou dramatiques, les petites et les grandes histoires. Les musiques sont de la même époque que les événements relatés ; l’histoire se raconte aussi avec la musique. </w:t>
      </w:r>
    </w:p>
    <w:p w:rsidR="002C0A29" w:rsidRPr="00CB42E0" w:rsidRDefault="009C7EF8">
      <w:pPr>
        <w:jc w:val="both"/>
        <w:rPr>
          <w:rFonts w:ascii="Garamond" w:hAnsi="Garamond"/>
          <w:sz w:val="24"/>
          <w:szCs w:val="24"/>
        </w:rPr>
      </w:pPr>
      <w:r w:rsidRPr="00CB42E0">
        <w:rPr>
          <w:rFonts w:ascii="Garamond" w:hAnsi="Garamond"/>
          <w:sz w:val="24"/>
          <w:szCs w:val="24"/>
        </w:rPr>
        <w:t xml:space="preserve">La même passion pour cette musique ancienne réunit les musiciens et les chanteurs de Res Temporis. Leur répertoire compte notamment des monodies des troubadours (XIème – XIIème siècle), des chants sacrés du XIIIème siècle (Cantigas de Santa Maria, Laudi da Cortona…) ; de la musique profane du XIVème siècle (Codex Rossi…), des madrigaux de la Renaissance, puisant aux sources musicales de toute l’Europe médiévale, de l’Angleterre à l’Espagne, de l’Italie à la France, </w:t>
      </w:r>
    </w:p>
    <w:p w:rsidR="002C0A29" w:rsidRPr="00CB42E0" w:rsidRDefault="009C7EF8">
      <w:pPr>
        <w:jc w:val="both"/>
        <w:rPr>
          <w:rFonts w:ascii="Garamond" w:hAnsi="Garamond"/>
          <w:sz w:val="24"/>
          <w:szCs w:val="24"/>
        </w:rPr>
      </w:pPr>
      <w:r w:rsidRPr="00CB42E0">
        <w:rPr>
          <w:rFonts w:ascii="Garamond" w:hAnsi="Garamond"/>
          <w:sz w:val="24"/>
          <w:szCs w:val="24"/>
        </w:rPr>
        <w:t xml:space="preserve">Ils jouent sur des instruments médiévaux : harpe gothique, vièle, flûtes médiévales, </w:t>
      </w:r>
      <w:r w:rsidR="00BF6F84" w:rsidRPr="00CB42E0">
        <w:rPr>
          <w:rFonts w:ascii="Garamond" w:hAnsi="Garamond"/>
          <w:sz w:val="24"/>
          <w:szCs w:val="24"/>
        </w:rPr>
        <w:t>oud</w:t>
      </w:r>
      <w:r w:rsidRPr="00CB42E0">
        <w:rPr>
          <w:rFonts w:ascii="Garamond" w:hAnsi="Garamond"/>
          <w:sz w:val="24"/>
          <w:szCs w:val="24"/>
        </w:rPr>
        <w:t>, organetto, percussions</w:t>
      </w:r>
      <w:r w:rsidR="00BF6F84" w:rsidRPr="00CB42E0">
        <w:rPr>
          <w:rFonts w:ascii="Garamond" w:hAnsi="Garamond"/>
          <w:sz w:val="24"/>
          <w:szCs w:val="24"/>
        </w:rPr>
        <w:t xml:space="preserve"> et carillon,</w:t>
      </w:r>
      <w:r w:rsidRPr="00CB42E0">
        <w:rPr>
          <w:rFonts w:ascii="Garamond" w:hAnsi="Garamond"/>
          <w:sz w:val="24"/>
          <w:szCs w:val="24"/>
        </w:rPr>
        <w:t xml:space="preserve"> maintes fois représentés sur les chapiteaux romans, dans les enluminures, les peintures gothiques. Il a fallu chercher des facteurs d’orgue, des luthiers spécifiques pour ce type d’instruments. Ainsi, la harpe vient d’Autriche, la</w:t>
      </w:r>
      <w:r w:rsidR="00BF6F84" w:rsidRPr="00CB42E0">
        <w:rPr>
          <w:rFonts w:ascii="Garamond" w:hAnsi="Garamond"/>
          <w:sz w:val="24"/>
          <w:szCs w:val="24"/>
        </w:rPr>
        <w:t xml:space="preserve"> vièle et l’organetto d’Italie. </w:t>
      </w:r>
      <w:r w:rsidRPr="00CB42E0">
        <w:rPr>
          <w:rFonts w:ascii="Garamond" w:hAnsi="Garamond"/>
          <w:sz w:val="24"/>
          <w:szCs w:val="24"/>
        </w:rPr>
        <w:t xml:space="preserve">Ces instruments sont le fruit des longues recherches, d’expérimentations de longue haleine. L’organetto a été élaboré d’après un tableau de Hans Memmling ; la harpe gothique a été développée par le luthier Franz Reschenhofer en partenariat avec Arianna Savall à partir de différentes représentations. Le carillon de cloches est à l’image d’une enluminure des Cantigas de Santa Maria. </w:t>
      </w:r>
    </w:p>
    <w:p w:rsidR="00BF6F84" w:rsidRPr="00CB42E0" w:rsidRDefault="00BF6F84" w:rsidP="00BF6F84">
      <w:pPr>
        <w:rPr>
          <w:rFonts w:ascii="Garamond" w:hAnsi="Garamond"/>
          <w:smallCaps/>
          <w:sz w:val="24"/>
          <w:szCs w:val="24"/>
        </w:rPr>
      </w:pPr>
      <w:r w:rsidRPr="00CB42E0">
        <w:rPr>
          <w:rFonts w:ascii="Garamond" w:hAnsi="Garamond"/>
          <w:sz w:val="24"/>
          <w:szCs w:val="24"/>
        </w:rPr>
        <w:t>Kerstin Fahr, flûtes</w:t>
      </w:r>
    </w:p>
    <w:p w:rsidR="00BF6F84" w:rsidRPr="00CB42E0" w:rsidRDefault="00BF6F84" w:rsidP="00BF6F84">
      <w:pPr>
        <w:rPr>
          <w:rFonts w:ascii="Garamond" w:hAnsi="Garamond"/>
          <w:smallCaps/>
          <w:sz w:val="24"/>
          <w:szCs w:val="24"/>
        </w:rPr>
      </w:pPr>
      <w:r w:rsidRPr="00CB42E0">
        <w:rPr>
          <w:rFonts w:ascii="Garamond" w:hAnsi="Garamond"/>
          <w:sz w:val="24"/>
          <w:szCs w:val="24"/>
        </w:rPr>
        <w:t>Marie Héritier, harpe, écriture des textes</w:t>
      </w:r>
    </w:p>
    <w:p w:rsidR="00BF6F84" w:rsidRPr="00CB42E0" w:rsidRDefault="00CB42E0" w:rsidP="00BF6F84">
      <w:pPr>
        <w:rPr>
          <w:rFonts w:ascii="Garamond" w:hAnsi="Garamond"/>
          <w:smallCaps/>
          <w:sz w:val="24"/>
          <w:szCs w:val="24"/>
        </w:rPr>
      </w:pPr>
      <w:r w:rsidRPr="00CB42E0">
        <w:rPr>
          <w:rFonts w:ascii="Garamond" w:hAnsi="Garamond"/>
          <w:sz w:val="24"/>
          <w:szCs w:val="24"/>
        </w:rPr>
        <w:t>Fabienne Roten, vièle médiévale alto</w:t>
      </w:r>
    </w:p>
    <w:p w:rsidR="00BF6F84" w:rsidRPr="00CB42E0" w:rsidRDefault="00BF6F84" w:rsidP="00BF6F84">
      <w:pPr>
        <w:rPr>
          <w:rFonts w:ascii="Garamond" w:hAnsi="Garamond"/>
          <w:smallCaps/>
          <w:sz w:val="24"/>
          <w:szCs w:val="24"/>
        </w:rPr>
      </w:pPr>
      <w:r w:rsidRPr="00CB42E0">
        <w:rPr>
          <w:rFonts w:ascii="Garamond" w:hAnsi="Garamond"/>
          <w:sz w:val="24"/>
          <w:szCs w:val="24"/>
        </w:rPr>
        <w:t>Wissam Balays, oud</w:t>
      </w:r>
    </w:p>
    <w:p w:rsidR="00BF6F84" w:rsidRPr="00CB42E0" w:rsidRDefault="00BF6F84" w:rsidP="00BF6F84">
      <w:pPr>
        <w:rPr>
          <w:rFonts w:ascii="Garamond" w:hAnsi="Garamond"/>
          <w:smallCaps/>
          <w:sz w:val="24"/>
          <w:szCs w:val="24"/>
        </w:rPr>
      </w:pPr>
      <w:r w:rsidRPr="00CB42E0">
        <w:rPr>
          <w:rFonts w:ascii="Garamond" w:hAnsi="Garamond"/>
          <w:sz w:val="24"/>
          <w:szCs w:val="24"/>
        </w:rPr>
        <w:t>Pierre-Christian de Roten, comédien, metteur en scène, choriste</w:t>
      </w:r>
    </w:p>
    <w:p w:rsidR="00BF6F84" w:rsidRPr="00CB42E0" w:rsidRDefault="00BF6F84" w:rsidP="00BF6F84">
      <w:pPr>
        <w:rPr>
          <w:rFonts w:ascii="Garamond" w:hAnsi="Garamond"/>
          <w:smallCaps/>
          <w:sz w:val="24"/>
          <w:szCs w:val="24"/>
        </w:rPr>
      </w:pPr>
      <w:r w:rsidRPr="00CB42E0">
        <w:rPr>
          <w:rFonts w:ascii="Garamond" w:hAnsi="Garamond"/>
          <w:sz w:val="24"/>
          <w:szCs w:val="24"/>
        </w:rPr>
        <w:t>Pierre-Alain Héritier, soliste ténor</w:t>
      </w:r>
    </w:p>
    <w:p w:rsidR="00BF6F84" w:rsidRPr="00CB42E0" w:rsidRDefault="00CB42E0" w:rsidP="00BF6F84">
      <w:pPr>
        <w:rPr>
          <w:rFonts w:ascii="Garamond" w:hAnsi="Garamond"/>
          <w:sz w:val="24"/>
          <w:szCs w:val="24"/>
        </w:rPr>
      </w:pPr>
      <w:r w:rsidRPr="00CB42E0">
        <w:rPr>
          <w:rFonts w:ascii="Garamond" w:hAnsi="Garamond"/>
          <w:sz w:val="24"/>
          <w:szCs w:val="24"/>
        </w:rPr>
        <w:t>Frédéric Moix</w:t>
      </w:r>
      <w:r w:rsidR="00BF6F84" w:rsidRPr="00CB42E0">
        <w:rPr>
          <w:rFonts w:ascii="Garamond" w:hAnsi="Garamond"/>
          <w:sz w:val="24"/>
          <w:szCs w:val="24"/>
        </w:rPr>
        <w:t>, soliste basse</w:t>
      </w:r>
    </w:p>
    <w:p w:rsidR="00BF6F84" w:rsidRPr="00CB42E0" w:rsidRDefault="00BF6F84" w:rsidP="00BF6F84">
      <w:pPr>
        <w:rPr>
          <w:rFonts w:ascii="Garamond" w:hAnsi="Garamond"/>
          <w:smallCaps/>
          <w:sz w:val="24"/>
          <w:szCs w:val="24"/>
        </w:rPr>
      </w:pPr>
      <w:r w:rsidRPr="00CB42E0">
        <w:rPr>
          <w:rFonts w:ascii="Garamond" w:hAnsi="Garamond"/>
          <w:sz w:val="24"/>
          <w:szCs w:val="24"/>
        </w:rPr>
        <w:t>Romain Kuonen, percussions et carillon</w:t>
      </w:r>
    </w:p>
    <w:p w:rsidR="00BF6F84" w:rsidRPr="00CB42E0" w:rsidRDefault="00BF6F84" w:rsidP="00BF6F84">
      <w:pPr>
        <w:rPr>
          <w:rFonts w:ascii="Garamond" w:hAnsi="Garamond"/>
          <w:smallCaps/>
          <w:sz w:val="24"/>
          <w:szCs w:val="24"/>
        </w:rPr>
      </w:pPr>
      <w:r w:rsidRPr="00CB42E0">
        <w:rPr>
          <w:rFonts w:ascii="Garamond" w:hAnsi="Garamond"/>
          <w:sz w:val="24"/>
          <w:szCs w:val="24"/>
        </w:rPr>
        <w:t>Jean-Charles Pitteloud, vièle médiévale</w:t>
      </w:r>
    </w:p>
    <w:p w:rsidR="002C0A29" w:rsidRPr="00BF6F84" w:rsidRDefault="009C7EF8">
      <w:pPr>
        <w:jc w:val="both"/>
        <w:rPr>
          <w:rFonts w:ascii="Garamond" w:hAnsi="Garamond"/>
          <w:sz w:val="28"/>
          <w:szCs w:val="28"/>
        </w:rPr>
      </w:pPr>
      <w:r w:rsidRPr="00BF6F84">
        <w:rPr>
          <w:rFonts w:ascii="Garamond" w:hAnsi="Garamond"/>
          <w:sz w:val="28"/>
          <w:szCs w:val="28"/>
        </w:rPr>
        <w:t xml:space="preserve"> </w:t>
      </w:r>
    </w:p>
    <w:p w:rsidR="002C0A29" w:rsidRPr="00BF6F84" w:rsidRDefault="002C0A29">
      <w:pPr>
        <w:jc w:val="both"/>
        <w:rPr>
          <w:rFonts w:ascii="Garamond" w:hAnsi="Garamond"/>
          <w:sz w:val="28"/>
          <w:szCs w:val="28"/>
        </w:rPr>
      </w:pPr>
    </w:p>
    <w:sectPr w:rsidR="002C0A29" w:rsidRPr="00BF6F84" w:rsidSect="002C0A29">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0D6" w:rsidRDefault="004040D6" w:rsidP="002C0A29">
      <w:pPr>
        <w:spacing w:after="0" w:line="240" w:lineRule="auto"/>
      </w:pPr>
      <w:r>
        <w:separator/>
      </w:r>
    </w:p>
  </w:endnote>
  <w:endnote w:type="continuationSeparator" w:id="0">
    <w:p w:rsidR="004040D6" w:rsidRDefault="004040D6" w:rsidP="002C0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0D6" w:rsidRDefault="004040D6" w:rsidP="002C0A29">
      <w:pPr>
        <w:spacing w:after="0" w:line="240" w:lineRule="auto"/>
      </w:pPr>
      <w:r w:rsidRPr="002C0A29">
        <w:rPr>
          <w:color w:val="000000"/>
        </w:rPr>
        <w:separator/>
      </w:r>
    </w:p>
  </w:footnote>
  <w:footnote w:type="continuationSeparator" w:id="0">
    <w:p w:rsidR="004040D6" w:rsidRDefault="004040D6" w:rsidP="002C0A2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grammar="clean"/>
  <w:defaultTabStop w:val="708"/>
  <w:autoHyphenation/>
  <w:hyphenationZone w:val="425"/>
  <w:characterSpacingControl w:val="doNotCompress"/>
  <w:footnotePr>
    <w:footnote w:id="-1"/>
    <w:footnote w:id="0"/>
  </w:footnotePr>
  <w:endnotePr>
    <w:endnote w:id="-1"/>
    <w:endnote w:id="0"/>
  </w:endnotePr>
  <w:compat/>
  <w:rsids>
    <w:rsidRoot w:val="002C0A29"/>
    <w:rsid w:val="002C0A29"/>
    <w:rsid w:val="004040D6"/>
    <w:rsid w:val="009C7EF8"/>
    <w:rsid w:val="009D265F"/>
    <w:rsid w:val="00BF6F84"/>
    <w:rsid w:val="00C86C5C"/>
    <w:rsid w:val="00CB42E0"/>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CH"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C0A29"/>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322</Words>
  <Characters>1774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Pierre-Alain Héritier</cp:lastModifiedBy>
  <cp:revision>2</cp:revision>
  <dcterms:created xsi:type="dcterms:W3CDTF">2026-08-13T08:08:00Z</dcterms:created>
  <dcterms:modified xsi:type="dcterms:W3CDTF">2026-08-13T08:08:00Z</dcterms:modified>
</cp:coreProperties>
</file>