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0F5FA" w14:textId="796FE640" w:rsidR="00C611A6" w:rsidRPr="00FE2455" w:rsidRDefault="0097219F" w:rsidP="00C611A6">
      <w:pPr>
        <w:pStyle w:val="Sansinterligne"/>
        <w:jc w:val="both"/>
        <w:rPr>
          <w:b/>
          <w:bCs/>
        </w:rPr>
      </w:pPr>
      <w:r w:rsidRPr="0097219F">
        <w:rPr>
          <w:b/>
          <w:bCs/>
          <w:i/>
          <w:iCs/>
        </w:rPr>
        <w:t>Six c</w:t>
      </w:r>
      <w:r w:rsidR="00861893" w:rsidRPr="0097219F">
        <w:rPr>
          <w:b/>
          <w:bCs/>
          <w:i/>
          <w:iCs/>
        </w:rPr>
        <w:t>oncertos brandebourgeois</w:t>
      </w:r>
    </w:p>
    <w:p w14:paraId="6997F7A5" w14:textId="77777777" w:rsidR="00C611A6" w:rsidRPr="00C611A6" w:rsidRDefault="00C611A6" w:rsidP="00C611A6">
      <w:pPr>
        <w:pStyle w:val="Sansinterligne"/>
        <w:jc w:val="both"/>
      </w:pPr>
    </w:p>
    <w:p w14:paraId="0A2BAB94" w14:textId="65D38003" w:rsidR="00861893" w:rsidRDefault="00861893" w:rsidP="00C611A6">
      <w:pPr>
        <w:pStyle w:val="Sansinterligne"/>
        <w:jc w:val="both"/>
      </w:pPr>
      <w:r w:rsidRPr="00C611A6">
        <w:t xml:space="preserve">Lorsqu'en 1721 Bach réunit quelques-unes de ses compositions antérieures pour les adresser, avec une dédicace rédigée en français, à « Son Altesse Royale Monseigneur </w:t>
      </w:r>
      <w:proofErr w:type="spellStart"/>
      <w:r w:rsidRPr="00C611A6">
        <w:t>Crétien</w:t>
      </w:r>
      <w:proofErr w:type="spellEnd"/>
      <w:r w:rsidRPr="00C611A6">
        <w:t xml:space="preserve"> Louis Marggraf de </w:t>
      </w:r>
      <w:proofErr w:type="spellStart"/>
      <w:r w:rsidRPr="00C611A6">
        <w:t>Brandenbourg</w:t>
      </w:r>
      <w:proofErr w:type="spellEnd"/>
      <w:r w:rsidRPr="00C611A6">
        <w:t xml:space="preserve"> »,</w:t>
      </w:r>
      <w:r w:rsidR="00A11EC0">
        <w:t xml:space="preserve"> mélomane des plus éminents,</w:t>
      </w:r>
      <w:r w:rsidRPr="00C611A6">
        <w:t xml:space="preserve"> il était loin d'imaginer l</w:t>
      </w:r>
      <w:r w:rsidR="00566C37">
        <w:t xml:space="preserve">a </w:t>
      </w:r>
      <w:r w:rsidRPr="00C611A6">
        <w:t>popularité dont allaient bénéficier</w:t>
      </w:r>
      <w:r w:rsidR="002F320A">
        <w:t xml:space="preserve"> </w:t>
      </w:r>
      <w:r w:rsidRPr="00C611A6">
        <w:t xml:space="preserve">plus tard ces </w:t>
      </w:r>
      <w:r w:rsidR="00AD04E5">
        <w:t>chefs-d’œuvre</w:t>
      </w:r>
      <w:r w:rsidR="00DF174A">
        <w:t>.</w:t>
      </w:r>
      <w:r w:rsidRPr="00C611A6">
        <w:t xml:space="preserve"> Mais </w:t>
      </w:r>
      <w:r w:rsidR="00C929E4">
        <w:t xml:space="preserve">celui </w:t>
      </w:r>
      <w:r w:rsidRPr="00C611A6">
        <w:t xml:space="preserve">qui passe pour avoir composé </w:t>
      </w:r>
      <w:r w:rsidR="00C929E4">
        <w:t>à</w:t>
      </w:r>
      <w:r w:rsidRPr="00C611A6">
        <w:t xml:space="preserve"> la seule gloire de Dieu sans se préoccuper de </w:t>
      </w:r>
      <w:r w:rsidR="0097471E">
        <w:t>la sienne</w:t>
      </w:r>
      <w:r w:rsidRPr="00C611A6">
        <w:t>, avait ici</w:t>
      </w:r>
      <w:r w:rsidR="00DF174A">
        <w:t xml:space="preserve"> </w:t>
      </w:r>
      <w:r w:rsidRPr="00C611A6">
        <w:t xml:space="preserve">des visées </w:t>
      </w:r>
      <w:r w:rsidR="007E0ECF">
        <w:t>p</w:t>
      </w:r>
      <w:r w:rsidRPr="00C611A6">
        <w:t>lus immédiates : obtenir un poste à Berlin, et, à cet effet, livrer quelques échantillons de ce qu'il avait pu faire de mieux dans le genre concertant.</w:t>
      </w:r>
    </w:p>
    <w:p w14:paraId="5E89AA69" w14:textId="77777777" w:rsidR="00036C05" w:rsidRPr="00C611A6" w:rsidRDefault="00036C05" w:rsidP="00C611A6">
      <w:pPr>
        <w:pStyle w:val="Sansinterligne"/>
        <w:jc w:val="both"/>
      </w:pPr>
    </w:p>
    <w:p w14:paraId="44D344BC" w14:textId="11F9F094" w:rsidR="00455BAD" w:rsidRDefault="007E0504" w:rsidP="00C611A6">
      <w:pPr>
        <w:pStyle w:val="Sansinterligne"/>
        <w:jc w:val="both"/>
      </w:pPr>
      <w:r>
        <w:t>Ainsi, p</w:t>
      </w:r>
      <w:r w:rsidR="00861893" w:rsidRPr="00C611A6">
        <w:t>ar la variété de leurs effectifs, de leurs styles (italien, français, moderne, ancien), de leurs formes, de leurs genres (concerto grosso, concerto pour soliste) et</w:t>
      </w:r>
      <w:r w:rsidR="00E6491F">
        <w:t xml:space="preserve"> par</w:t>
      </w:r>
      <w:r w:rsidR="00861893" w:rsidRPr="00C611A6">
        <w:t xml:space="preserve"> l</w:t>
      </w:r>
      <w:r w:rsidR="00455BAD">
        <w:t xml:space="preserve">a prodigieuse </w:t>
      </w:r>
      <w:r w:rsidR="00861893" w:rsidRPr="00C611A6">
        <w:t xml:space="preserve">inventivité de leur structure, les </w:t>
      </w:r>
      <w:r w:rsidR="00861893" w:rsidRPr="00A6089B">
        <w:rPr>
          <w:i/>
          <w:iCs/>
        </w:rPr>
        <w:t>Concertos brandebourgeo</w:t>
      </w:r>
      <w:r w:rsidR="00A6089B" w:rsidRPr="00A6089B">
        <w:rPr>
          <w:i/>
          <w:iCs/>
        </w:rPr>
        <w:t>is</w:t>
      </w:r>
      <w:r w:rsidR="00214F5C">
        <w:t xml:space="preserve">, malgré leur </w:t>
      </w:r>
      <w:r w:rsidR="00A6089B">
        <w:t xml:space="preserve">caractère assez disparate, </w:t>
      </w:r>
      <w:r w:rsidR="00861893" w:rsidRPr="00C611A6">
        <w:t>constituent une inépuisable source musicale, à la fois synthèse et renouveau du discours concertant</w:t>
      </w:r>
      <w:r w:rsidR="00455BAD">
        <w:t>.</w:t>
      </w:r>
    </w:p>
    <w:p w14:paraId="71934C47" w14:textId="77777777" w:rsidR="00230518" w:rsidRDefault="00230518" w:rsidP="00C611A6">
      <w:pPr>
        <w:pStyle w:val="Sansinterligne"/>
        <w:jc w:val="both"/>
      </w:pPr>
    </w:p>
    <w:p w14:paraId="00EA5CD6" w14:textId="77777777" w:rsidR="00F56082" w:rsidRDefault="007E0504" w:rsidP="00C611A6">
      <w:pPr>
        <w:pStyle w:val="Sansinterligne"/>
        <w:jc w:val="both"/>
      </w:pPr>
      <w:r>
        <w:t>C</w:t>
      </w:r>
      <w:r w:rsidR="00861893" w:rsidRPr="00C611A6">
        <w:t>es</w:t>
      </w:r>
      <w:r w:rsidR="008F211B">
        <w:t xml:space="preserve"> compositions </w:t>
      </w:r>
      <w:r w:rsidR="00861893" w:rsidRPr="00C611A6">
        <w:t>ne ressemblent à nul</w:t>
      </w:r>
      <w:r w:rsidR="008F211B">
        <w:t>le</w:t>
      </w:r>
      <w:r w:rsidR="00861893" w:rsidRPr="00C611A6">
        <w:t xml:space="preserve"> autre. Ce ne sont ni exactement des concertos </w:t>
      </w:r>
      <w:proofErr w:type="spellStart"/>
      <w:r w:rsidR="00861893" w:rsidRPr="00C611A6">
        <w:t>grossos</w:t>
      </w:r>
      <w:proofErr w:type="spellEnd"/>
      <w:r w:rsidR="00861893" w:rsidRPr="00C611A6">
        <w:t>, ni des concertos à plusieurs solistes, mais des formations chaque fois nouvelles, où les timbres se m</w:t>
      </w:r>
      <w:r w:rsidR="0091669B">
        <w:t>ê</w:t>
      </w:r>
      <w:r w:rsidR="00861893" w:rsidRPr="00C611A6">
        <w:t>lent de manière toujours inédite : ici trois cors, deux hautbois et un violon (</w:t>
      </w:r>
      <w:r w:rsidR="00A51DCD">
        <w:t>c</w:t>
      </w:r>
      <w:r w:rsidR="00861893" w:rsidRPr="00C611A6">
        <w:t>oncert</w:t>
      </w:r>
      <w:r w:rsidR="00A51DCD">
        <w:t>o</w:t>
      </w:r>
      <w:r w:rsidR="00861893" w:rsidRPr="00C611A6">
        <w:t xml:space="preserve"> n</w:t>
      </w:r>
      <w:r w:rsidR="009F4B95">
        <w:t>°</w:t>
      </w:r>
      <w:r w:rsidR="00861893" w:rsidRPr="00C611A6">
        <w:t xml:space="preserve"> 1) ; là une trompette, une flûte à bec, un hautbois, un violon (n</w:t>
      </w:r>
      <w:r w:rsidR="008B389D">
        <w:t>°</w:t>
      </w:r>
      <w:r w:rsidR="00861893" w:rsidRPr="00C611A6">
        <w:t xml:space="preserve"> 2) ; tantôt des masses s'opposent</w:t>
      </w:r>
      <w:r w:rsidR="008F453B">
        <w:t xml:space="preserve"> avec </w:t>
      </w:r>
      <w:r w:rsidR="00861893" w:rsidRPr="00C611A6">
        <w:t>trois violons, trois altos, trois violoncelles (n</w:t>
      </w:r>
      <w:r w:rsidR="008B389D">
        <w:t>°</w:t>
      </w:r>
      <w:r w:rsidR="00861893" w:rsidRPr="00C611A6">
        <w:t xml:space="preserve"> 3) ; tantôt des instruments traités de manière plus personnelle</w:t>
      </w:r>
      <w:r w:rsidR="009F4B95">
        <w:t>, avec par exemple</w:t>
      </w:r>
      <w:r w:rsidR="00861893" w:rsidRPr="00C611A6">
        <w:t xml:space="preserve"> une flûte, un violon, un clavecin (</w:t>
      </w:r>
      <w:r w:rsidR="008B389D">
        <w:t>n°</w:t>
      </w:r>
      <w:r w:rsidR="00861893" w:rsidRPr="00C611A6">
        <w:t xml:space="preserve"> 5). </w:t>
      </w:r>
    </w:p>
    <w:p w14:paraId="582AC278" w14:textId="77777777" w:rsidR="00E6491F" w:rsidRDefault="00E6491F" w:rsidP="00C611A6">
      <w:pPr>
        <w:pStyle w:val="Sansinterligne"/>
        <w:jc w:val="both"/>
      </w:pPr>
    </w:p>
    <w:p w14:paraId="486209AF" w14:textId="3C8F1523" w:rsidR="00861893" w:rsidRDefault="00861893" w:rsidP="00C611A6">
      <w:pPr>
        <w:pStyle w:val="Sansinterligne"/>
        <w:jc w:val="both"/>
      </w:pPr>
      <w:r w:rsidRPr="00C611A6">
        <w:t>Chacun d'eux est un monde à part</w:t>
      </w:r>
      <w:r w:rsidR="005F5023">
        <w:t>.</w:t>
      </w:r>
      <w:r w:rsidRPr="00C611A6">
        <w:t xml:space="preserve"> Le lumineux</w:t>
      </w:r>
      <w:r w:rsidR="008B389D">
        <w:t xml:space="preserve"> n°</w:t>
      </w:r>
      <w:r w:rsidRPr="00C611A6">
        <w:t xml:space="preserve"> 4, avec son </w:t>
      </w:r>
      <w:r w:rsidRPr="00F56082">
        <w:rPr>
          <w:i/>
          <w:iCs/>
        </w:rPr>
        <w:t>concertino</w:t>
      </w:r>
      <w:r w:rsidRPr="00C611A6">
        <w:t xml:space="preserve"> formé de deux flûtes à bec et d'un violon, ne fait pas exception, pas plus que l'étonnant n°</w:t>
      </w:r>
      <w:r w:rsidR="009F4B95">
        <w:t xml:space="preserve"> </w:t>
      </w:r>
      <w:r w:rsidRPr="00C611A6">
        <w:t xml:space="preserve">6 </w:t>
      </w:r>
      <w:r w:rsidR="00F07B5C">
        <w:t xml:space="preserve">où </w:t>
      </w:r>
      <w:r w:rsidR="00DF29AA">
        <w:t>s’</w:t>
      </w:r>
      <w:r w:rsidRPr="00C611A6">
        <w:t>associe</w:t>
      </w:r>
      <w:r w:rsidR="00DF29AA">
        <w:t>nt</w:t>
      </w:r>
      <w:r w:rsidRPr="00C611A6">
        <w:t xml:space="preserve"> timbres anciens et modernes</w:t>
      </w:r>
      <w:r w:rsidR="00F56082">
        <w:t>,</w:t>
      </w:r>
      <w:r w:rsidR="00DF29AA">
        <w:t xml:space="preserve"> </w:t>
      </w:r>
      <w:r w:rsidRPr="00C611A6">
        <w:t>privilégiant les teintes graves</w:t>
      </w:r>
      <w:r w:rsidR="00DF29AA">
        <w:t xml:space="preserve"> (</w:t>
      </w:r>
      <w:r w:rsidRPr="00C611A6">
        <w:t>Bach l'écrit en effet pour un ensemble formé de deux altos, deux violes de gambe, violoncelle, contrebasse et clavecin continuo</w:t>
      </w:r>
      <w:r w:rsidR="00743456">
        <w:t>)</w:t>
      </w:r>
      <w:r w:rsidRPr="00C611A6">
        <w:t>.</w:t>
      </w:r>
    </w:p>
    <w:p w14:paraId="04330811" w14:textId="77777777" w:rsidR="00743456" w:rsidRPr="00C611A6" w:rsidRDefault="00743456" w:rsidP="00C611A6">
      <w:pPr>
        <w:pStyle w:val="Sansinterligne"/>
        <w:jc w:val="both"/>
      </w:pPr>
    </w:p>
    <w:p w14:paraId="23411488" w14:textId="77777777" w:rsidR="00502287" w:rsidRDefault="00861893" w:rsidP="00C611A6">
      <w:pPr>
        <w:pStyle w:val="Sansinterligne"/>
        <w:jc w:val="both"/>
      </w:pPr>
      <w:r w:rsidRPr="00C611A6">
        <w:t>Au-delà des questions d'</w:t>
      </w:r>
      <w:proofErr w:type="spellStart"/>
      <w:r w:rsidR="00941F72">
        <w:t>instrumentarium</w:t>
      </w:r>
      <w:proofErr w:type="spellEnd"/>
      <w:r w:rsidRPr="00C611A6">
        <w:t>, il faut souligner l</w:t>
      </w:r>
      <w:r w:rsidR="005F4C85">
        <w:t xml:space="preserve">a virevoltante </w:t>
      </w:r>
      <w:r w:rsidRPr="00C611A6">
        <w:t xml:space="preserve">originalité </w:t>
      </w:r>
      <w:r w:rsidR="005F0332">
        <w:t xml:space="preserve">dont fait preuve </w:t>
      </w:r>
      <w:r w:rsidRPr="00C611A6">
        <w:t>le compositeur</w:t>
      </w:r>
      <w:r w:rsidR="001C7991">
        <w:t>. S</w:t>
      </w:r>
      <w:r w:rsidRPr="00C611A6">
        <w:t xml:space="preserve">i les </w:t>
      </w:r>
      <w:r w:rsidR="005F0332">
        <w:t>c</w:t>
      </w:r>
      <w:r w:rsidRPr="00C611A6">
        <w:t>oncert</w:t>
      </w:r>
      <w:r w:rsidR="00E95591">
        <w:t>os</w:t>
      </w:r>
      <w:r w:rsidRPr="00C611A6">
        <w:t xml:space="preserve"> n</w:t>
      </w:r>
      <w:r w:rsidR="00E95591">
        <w:t>°</w:t>
      </w:r>
      <w:r w:rsidRPr="00C611A6">
        <w:t xml:space="preserve"> 1, n</w:t>
      </w:r>
      <w:r w:rsidR="00E95591">
        <w:t>°</w:t>
      </w:r>
      <w:r w:rsidRPr="00C611A6">
        <w:t xml:space="preserve"> 3 et n</w:t>
      </w:r>
      <w:r w:rsidR="00E95591">
        <w:t>°</w:t>
      </w:r>
      <w:r w:rsidRPr="00C611A6">
        <w:t xml:space="preserve"> 6 mettent en œuvre des chœurs instrumentaux </w:t>
      </w:r>
      <w:r w:rsidR="00E95591">
        <w:t xml:space="preserve">d’égale importance </w:t>
      </w:r>
      <w:r w:rsidRPr="00C611A6">
        <w:t>(au sens donné à ce terme depuis Giovanni Gabrieli) et ne donnent à tel ou tel instrument le beau rôle que provisoirement, les n</w:t>
      </w:r>
      <w:r w:rsidR="00511D6E">
        <w:t>°</w:t>
      </w:r>
      <w:r w:rsidRPr="00C611A6">
        <w:t xml:space="preserve"> 2, n</w:t>
      </w:r>
      <w:r w:rsidR="00511D6E">
        <w:t>°</w:t>
      </w:r>
      <w:r w:rsidRPr="00C611A6">
        <w:t xml:space="preserve"> 4 et</w:t>
      </w:r>
      <w:r w:rsidR="00ED7CDC">
        <w:t xml:space="preserve"> n</w:t>
      </w:r>
      <w:r w:rsidR="00511D6E">
        <w:t>°</w:t>
      </w:r>
      <w:r w:rsidRPr="00C611A6">
        <w:t xml:space="preserve"> 5 évoquent au contraire une espèce de pyramide à trois étages : comme fondations,</w:t>
      </w:r>
      <w:r w:rsidR="001A0306">
        <w:t xml:space="preserve"> on trouve</w:t>
      </w:r>
      <w:r w:rsidRPr="00C611A6">
        <w:t xml:space="preserve"> les cordes (</w:t>
      </w:r>
      <w:r w:rsidRPr="00710DE2">
        <w:rPr>
          <w:i/>
          <w:iCs/>
        </w:rPr>
        <w:t>ripieno</w:t>
      </w:r>
      <w:r w:rsidRPr="00C611A6">
        <w:t>) ;  au-dessus,</w:t>
      </w:r>
      <w:r w:rsidR="00E16013">
        <w:t xml:space="preserve"> se trouvent</w:t>
      </w:r>
      <w:r w:rsidRPr="00C611A6">
        <w:t xml:space="preserve"> des solistes (</w:t>
      </w:r>
      <w:r w:rsidRPr="00FB4209">
        <w:rPr>
          <w:i/>
          <w:iCs/>
        </w:rPr>
        <w:t>concertino</w:t>
      </w:r>
      <w:r w:rsidRPr="00C611A6">
        <w:t>)</w:t>
      </w:r>
      <w:r w:rsidR="00D96DAA">
        <w:t xml:space="preserve">, et </w:t>
      </w:r>
      <w:r w:rsidRPr="00C611A6">
        <w:t>au sommet, pris parmi les précédents, un soliste encore plus important et agile (trompette dans le n</w:t>
      </w:r>
      <w:r w:rsidR="00D96DAA">
        <w:t>°</w:t>
      </w:r>
      <w:r w:rsidRPr="00C611A6">
        <w:t xml:space="preserve"> 2, violon dans le n</w:t>
      </w:r>
      <w:r w:rsidR="00D96DAA">
        <w:t>°</w:t>
      </w:r>
      <w:r w:rsidRPr="00C611A6">
        <w:t xml:space="preserve"> 4, clavecin dans le</w:t>
      </w:r>
      <w:r w:rsidR="00D96DAA">
        <w:t xml:space="preserve"> </w:t>
      </w:r>
      <w:r w:rsidRPr="00C611A6">
        <w:t>n</w:t>
      </w:r>
      <w:r w:rsidR="00D96DAA">
        <w:t>°</w:t>
      </w:r>
      <w:r w:rsidRPr="00C611A6">
        <w:t xml:space="preserve"> 5)</w:t>
      </w:r>
      <w:r w:rsidR="00D96DAA">
        <w:t>.</w:t>
      </w:r>
      <w:r w:rsidRPr="00C611A6">
        <w:t xml:space="preserve"> </w:t>
      </w:r>
    </w:p>
    <w:p w14:paraId="140B4C5C" w14:textId="77777777" w:rsidR="00E6491F" w:rsidRDefault="00E6491F" w:rsidP="00C611A6">
      <w:pPr>
        <w:pStyle w:val="Sansinterligne"/>
        <w:jc w:val="both"/>
      </w:pPr>
    </w:p>
    <w:p w14:paraId="741A4BE6" w14:textId="7505DA27" w:rsidR="00861893" w:rsidRDefault="00861893" w:rsidP="00C611A6">
      <w:pPr>
        <w:pStyle w:val="Sansinterligne"/>
        <w:jc w:val="both"/>
      </w:pPr>
      <w:r w:rsidRPr="00C611A6">
        <w:t xml:space="preserve">Ce n'est pas pour rien que </w:t>
      </w:r>
      <w:r w:rsidR="0059267F">
        <w:t xml:space="preserve">ce </w:t>
      </w:r>
      <w:r w:rsidR="003A442D">
        <w:t>concerto</w:t>
      </w:r>
      <w:r w:rsidRPr="00C611A6">
        <w:t>, avec la gigantesque cadence pour clavecin solo de son premier mouvement, passe pour être le premier pour clavecin jamais écrit. On re</w:t>
      </w:r>
      <w:r w:rsidR="00AA7EAF">
        <w:t>lève aussi</w:t>
      </w:r>
      <w:r w:rsidRPr="00C611A6">
        <w:t>, car le lyrisme en demi-teintes qui en résulte touche profondément l'auditeur, que dans le</w:t>
      </w:r>
      <w:r w:rsidR="00B610D4">
        <w:t>s</w:t>
      </w:r>
      <w:r w:rsidRPr="00C611A6">
        <w:t xml:space="preserve"> mouvement</w:t>
      </w:r>
      <w:r w:rsidR="00B610D4">
        <w:t>s</w:t>
      </w:r>
      <w:r w:rsidRPr="00C611A6">
        <w:t xml:space="preserve"> lent</w:t>
      </w:r>
      <w:r w:rsidR="00B610D4">
        <w:t>s</w:t>
      </w:r>
      <w:r w:rsidRPr="00C611A6">
        <w:t xml:space="preserve"> intermédiaire</w:t>
      </w:r>
      <w:r w:rsidR="00B610D4">
        <w:t>s</w:t>
      </w:r>
      <w:r w:rsidRPr="00C611A6">
        <w:t>, Bach ne retient en général qu'un nombre très réduit d'intervenants, se rapprochant ainsi des confidences de la musique de chambre.</w:t>
      </w:r>
    </w:p>
    <w:p w14:paraId="1CC2A4F2" w14:textId="77777777" w:rsidR="00FE2455" w:rsidRPr="00C611A6" w:rsidRDefault="00FE2455" w:rsidP="00C611A6">
      <w:pPr>
        <w:pStyle w:val="Sansinterligne"/>
        <w:jc w:val="both"/>
      </w:pPr>
    </w:p>
    <w:p w14:paraId="29D1BA09" w14:textId="03FEA4CD" w:rsidR="00BB16EF" w:rsidRDefault="00232BD5" w:rsidP="00C611A6">
      <w:pPr>
        <w:pStyle w:val="Sansinterligne"/>
        <w:jc w:val="both"/>
      </w:pPr>
      <w:r>
        <w:t>I</w:t>
      </w:r>
      <w:r w:rsidR="00861893" w:rsidRPr="00C611A6">
        <w:t>l fau</w:t>
      </w:r>
      <w:r w:rsidR="00A3125B">
        <w:t>t</w:t>
      </w:r>
      <w:r w:rsidR="00861893" w:rsidRPr="00C611A6">
        <w:t xml:space="preserve"> </w:t>
      </w:r>
      <w:r w:rsidR="004E0F8E">
        <w:t>enfin</w:t>
      </w:r>
      <w:r w:rsidR="00861893" w:rsidRPr="00C611A6">
        <w:t xml:space="preserve"> souligner l</w:t>
      </w:r>
      <w:r w:rsidR="007B020C">
        <w:t xml:space="preserve">a </w:t>
      </w:r>
      <w:r w:rsidR="00861893" w:rsidRPr="00C611A6">
        <w:t>richesse des combinaisons contrapuntiques dont le compositeur</w:t>
      </w:r>
      <w:r w:rsidR="00467D4A">
        <w:t xml:space="preserve"> </w:t>
      </w:r>
      <w:r w:rsidR="00861893" w:rsidRPr="00C611A6">
        <w:t xml:space="preserve">parsème ces œuvres, et </w:t>
      </w:r>
      <w:r w:rsidR="004C629A">
        <w:t xml:space="preserve">surtout </w:t>
      </w:r>
      <w:r w:rsidR="00861893" w:rsidRPr="00C611A6">
        <w:t>le génie avec lequel il dissimule sa science à l'arrière-plan de pièces généralement détendues et avenantes. Car dans ces</w:t>
      </w:r>
      <w:r w:rsidR="00893EFB">
        <w:t xml:space="preserve"> </w:t>
      </w:r>
      <w:r w:rsidR="00241530">
        <w:t>œuvres,</w:t>
      </w:r>
      <w:r w:rsidR="00861893" w:rsidRPr="00C611A6">
        <w:t xml:space="preserve"> le rythme, la vie, l</w:t>
      </w:r>
      <w:r w:rsidR="00241530">
        <w:t>es</w:t>
      </w:r>
      <w:r w:rsidR="00861893" w:rsidRPr="00C611A6">
        <w:t xml:space="preserve"> couleur</w:t>
      </w:r>
      <w:r w:rsidR="00241530">
        <w:t xml:space="preserve">s et </w:t>
      </w:r>
      <w:r w:rsidR="00861893" w:rsidRPr="00C611A6">
        <w:t>l'inspiration contribuent à l'affranchissement de la polyphonie</w:t>
      </w:r>
      <w:r w:rsidR="00F17964">
        <w:t> ; i</w:t>
      </w:r>
      <w:r w:rsidR="00861893" w:rsidRPr="00C611A6">
        <w:t xml:space="preserve">ls semblent incarner la splendeur et l'effervescence de la vie à la cour de </w:t>
      </w:r>
      <w:proofErr w:type="spellStart"/>
      <w:r w:rsidR="00861893" w:rsidRPr="00C611A6">
        <w:t>Coethen</w:t>
      </w:r>
      <w:proofErr w:type="spellEnd"/>
      <w:r w:rsidR="00861893" w:rsidRPr="00C611A6">
        <w:t xml:space="preserve"> ; ils révèlent le plaisir que prenait le compositeur à écrire pour</w:t>
      </w:r>
      <w:r w:rsidR="00F01FBC">
        <w:t xml:space="preserve"> des </w:t>
      </w:r>
      <w:r w:rsidR="00861893" w:rsidRPr="00C611A6">
        <w:t>instrumentistes admirablement formés. Cette musique exprime une exubérance, un optimisme que seul un génie conscient de sa pleine maîtrise nouvellement acquise pouvait traduire. Métier et inspiration, logique de fer et goût pour les expériences nouvelles s'équilibrent dans ces concertos à un point rarement atteint par Bach lui-même.</w:t>
      </w:r>
    </w:p>
    <w:p w14:paraId="5B04FA54" w14:textId="77777777" w:rsidR="004E0F8E" w:rsidRDefault="004E0F8E" w:rsidP="00C611A6">
      <w:pPr>
        <w:pStyle w:val="Sansinterligne"/>
        <w:jc w:val="both"/>
      </w:pPr>
    </w:p>
    <w:p w14:paraId="2F72FF53" w14:textId="289CE3CF" w:rsidR="00B65130" w:rsidRPr="00C611A6" w:rsidRDefault="00FE2455" w:rsidP="00C611A6">
      <w:pPr>
        <w:pStyle w:val="Sansinterligne"/>
        <w:jc w:val="both"/>
      </w:pPr>
      <w:r>
        <w:t>D’après Mi</w:t>
      </w:r>
      <w:r w:rsidR="00B65130">
        <w:t xml:space="preserve">chel </w:t>
      </w:r>
      <w:proofErr w:type="spellStart"/>
      <w:r w:rsidR="00B65130">
        <w:t>Rusquet</w:t>
      </w:r>
      <w:proofErr w:type="spellEnd"/>
    </w:p>
    <w:sectPr w:rsidR="00B65130" w:rsidRPr="00C61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A8"/>
    <w:rsid w:val="00036C05"/>
    <w:rsid w:val="00074D74"/>
    <w:rsid w:val="00112595"/>
    <w:rsid w:val="001A0306"/>
    <w:rsid w:val="001C7991"/>
    <w:rsid w:val="00214F5C"/>
    <w:rsid w:val="00230518"/>
    <w:rsid w:val="00232BD5"/>
    <w:rsid w:val="00241530"/>
    <w:rsid w:val="002F320A"/>
    <w:rsid w:val="00327D2D"/>
    <w:rsid w:val="003975FA"/>
    <w:rsid w:val="003A442D"/>
    <w:rsid w:val="00455BAD"/>
    <w:rsid w:val="00467D4A"/>
    <w:rsid w:val="004C5DA8"/>
    <w:rsid w:val="004C629A"/>
    <w:rsid w:val="004E0F8E"/>
    <w:rsid w:val="00502287"/>
    <w:rsid w:val="00511D6E"/>
    <w:rsid w:val="00566C37"/>
    <w:rsid w:val="0059267F"/>
    <w:rsid w:val="005F0332"/>
    <w:rsid w:val="005F4C85"/>
    <w:rsid w:val="005F5023"/>
    <w:rsid w:val="006A3996"/>
    <w:rsid w:val="00710DE2"/>
    <w:rsid w:val="00743456"/>
    <w:rsid w:val="007B020C"/>
    <w:rsid w:val="007B7F4B"/>
    <w:rsid w:val="007E0504"/>
    <w:rsid w:val="007E0ECF"/>
    <w:rsid w:val="00861893"/>
    <w:rsid w:val="00890F99"/>
    <w:rsid w:val="00893EFB"/>
    <w:rsid w:val="008B389D"/>
    <w:rsid w:val="008F211B"/>
    <w:rsid w:val="008F453B"/>
    <w:rsid w:val="0091669B"/>
    <w:rsid w:val="00937600"/>
    <w:rsid w:val="00941F72"/>
    <w:rsid w:val="0097219F"/>
    <w:rsid w:val="0097471E"/>
    <w:rsid w:val="009F4B95"/>
    <w:rsid w:val="00A11EC0"/>
    <w:rsid w:val="00A3125B"/>
    <w:rsid w:val="00A51DCD"/>
    <w:rsid w:val="00A6089B"/>
    <w:rsid w:val="00AA7EAF"/>
    <w:rsid w:val="00AD04E5"/>
    <w:rsid w:val="00B610D4"/>
    <w:rsid w:val="00B65130"/>
    <w:rsid w:val="00BB16EF"/>
    <w:rsid w:val="00C611A6"/>
    <w:rsid w:val="00C929E4"/>
    <w:rsid w:val="00CA3FF9"/>
    <w:rsid w:val="00D96DAA"/>
    <w:rsid w:val="00DF174A"/>
    <w:rsid w:val="00DF29AA"/>
    <w:rsid w:val="00E16013"/>
    <w:rsid w:val="00E6491F"/>
    <w:rsid w:val="00E95591"/>
    <w:rsid w:val="00ED7CDC"/>
    <w:rsid w:val="00F01FBC"/>
    <w:rsid w:val="00F07B5C"/>
    <w:rsid w:val="00F17964"/>
    <w:rsid w:val="00F56082"/>
    <w:rsid w:val="00FB4209"/>
    <w:rsid w:val="00FE24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8F0F"/>
  <w15:chartTrackingRefBased/>
  <w15:docId w15:val="{81DB55DF-CC06-4E91-88B4-8FE72DE3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1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3355</Characters>
  <Application>Microsoft Office Word</Application>
  <DocSecurity>0</DocSecurity>
  <Lines>27</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Ouverture Opéra</dc:creator>
  <cp:keywords/>
  <dc:description/>
  <cp:lastModifiedBy>Ouverture Opéra</cp:lastModifiedBy>
  <cp:revision>67</cp:revision>
  <dcterms:created xsi:type="dcterms:W3CDTF">2020-06-02T14:09:00Z</dcterms:created>
  <dcterms:modified xsi:type="dcterms:W3CDTF">2020-06-12T08:29:00Z</dcterms:modified>
</cp:coreProperties>
</file>