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475B3" w14:textId="77777777" w:rsidR="00265183" w:rsidRPr="00FD7141" w:rsidRDefault="00265183" w:rsidP="00265183">
      <w:pPr>
        <w:overflowPunct/>
        <w:autoSpaceDE/>
        <w:autoSpaceDN/>
        <w:adjustRightInd/>
        <w:textAlignment w:val="auto"/>
        <w:rPr>
          <w:rFonts w:ascii="Arial" w:hAnsi="Arial" w:cs="Arial"/>
          <w:b/>
          <w:spacing w:val="20"/>
          <w:sz w:val="28"/>
          <w:szCs w:val="28"/>
          <w:lang w:val="fr-CH"/>
        </w:rPr>
      </w:pPr>
      <w:r w:rsidRPr="00FD7141">
        <w:rPr>
          <w:rFonts w:ascii="Arial" w:hAnsi="Arial" w:cs="Arial"/>
          <w:b/>
          <w:spacing w:val="20"/>
          <w:sz w:val="28"/>
          <w:szCs w:val="28"/>
          <w:lang w:val="fr-CH"/>
        </w:rPr>
        <w:t>Citations au sujet de l’œuvre de Michel Favre</w:t>
      </w:r>
    </w:p>
    <w:p w14:paraId="4DF401CF" w14:textId="77777777" w:rsidR="00265183" w:rsidRPr="00FD7141" w:rsidRDefault="00265183" w:rsidP="00265183">
      <w:pPr>
        <w:jc w:val="both"/>
        <w:rPr>
          <w:rFonts w:ascii="Arial" w:hAnsi="Arial" w:cs="Arial"/>
          <w:b/>
          <w:spacing w:val="20"/>
          <w:sz w:val="28"/>
          <w:szCs w:val="28"/>
          <w:lang w:val="fr-CH"/>
        </w:rPr>
      </w:pPr>
    </w:p>
    <w:p w14:paraId="24F63B5E" w14:textId="77777777" w:rsidR="00265183" w:rsidRPr="00FD7141" w:rsidRDefault="00265183" w:rsidP="00265183">
      <w:pPr>
        <w:jc w:val="both"/>
        <w:rPr>
          <w:rFonts w:ascii="Arial" w:hAnsi="Arial" w:cs="Arial"/>
          <w:spacing w:val="20"/>
          <w:lang w:val="fr-CH"/>
        </w:rPr>
      </w:pPr>
    </w:p>
    <w:p w14:paraId="15503E79" w14:textId="77777777" w:rsidR="00265183" w:rsidRPr="00FD7141" w:rsidRDefault="00265183" w:rsidP="00265183">
      <w:pPr>
        <w:jc w:val="both"/>
        <w:rPr>
          <w:rFonts w:ascii="Arial" w:hAnsi="Arial" w:cs="Arial"/>
          <w:spacing w:val="20"/>
          <w:lang w:val="fr-CH"/>
        </w:rPr>
      </w:pPr>
      <w:r w:rsidRPr="00FD7141">
        <w:rPr>
          <w:rFonts w:ascii="Arial" w:hAnsi="Arial" w:cs="Arial"/>
          <w:spacing w:val="20"/>
          <w:lang w:val="fr-CH"/>
        </w:rPr>
        <w:t xml:space="preserve">Laurence </w:t>
      </w:r>
      <w:proofErr w:type="spellStart"/>
      <w:r w:rsidRPr="00FD7141">
        <w:rPr>
          <w:rFonts w:ascii="Arial" w:hAnsi="Arial" w:cs="Arial"/>
          <w:spacing w:val="20"/>
          <w:lang w:val="fr-CH"/>
        </w:rPr>
        <w:t>d’Ist</w:t>
      </w:r>
      <w:proofErr w:type="spellEnd"/>
    </w:p>
    <w:p w14:paraId="427959B6" w14:textId="77777777" w:rsidR="00265183" w:rsidRPr="00FD7141" w:rsidRDefault="00265183" w:rsidP="00265183">
      <w:pPr>
        <w:jc w:val="both"/>
        <w:rPr>
          <w:rFonts w:ascii="Arial" w:hAnsi="Arial" w:cs="Arial"/>
          <w:spacing w:val="20"/>
          <w:lang w:val="fr-CH"/>
        </w:rPr>
      </w:pPr>
    </w:p>
    <w:p w14:paraId="447365F8" w14:textId="77777777" w:rsidR="00265183" w:rsidRPr="00FD7141" w:rsidRDefault="00265183" w:rsidP="00265183">
      <w:pPr>
        <w:jc w:val="both"/>
        <w:rPr>
          <w:rFonts w:ascii="Arial" w:hAnsi="Arial" w:cs="Arial"/>
          <w:spacing w:val="20"/>
          <w:lang w:val="fr-CH"/>
        </w:rPr>
      </w:pPr>
      <w:r w:rsidRPr="00FD7141">
        <w:rPr>
          <w:rFonts w:ascii="Arial" w:hAnsi="Arial" w:cs="Arial"/>
          <w:spacing w:val="20"/>
          <w:lang w:val="fr-CH"/>
        </w:rPr>
        <w:t>Les mises en scène se déroulent en étroite fusion avec la géométrie du décor. La boule, le cylindre dessinent un espace sculptural, procurent une spatialité. Mais l’espace est aussi créé par des objets récupérés comme l’enseigne, la boîte, le circuit à puces électroniques, le savon, le biscuit (et sa marque) …</w:t>
      </w:r>
    </w:p>
    <w:p w14:paraId="369C881B" w14:textId="77777777" w:rsidR="00265183" w:rsidRPr="00FD7141" w:rsidRDefault="00265183" w:rsidP="00265183">
      <w:pPr>
        <w:jc w:val="both"/>
        <w:rPr>
          <w:rFonts w:ascii="Arial" w:hAnsi="Arial" w:cs="Arial"/>
          <w:spacing w:val="20"/>
          <w:lang w:val="fr-CH"/>
        </w:rPr>
      </w:pPr>
      <w:r w:rsidRPr="00FD7141">
        <w:rPr>
          <w:rFonts w:ascii="Arial" w:hAnsi="Arial" w:cs="Arial"/>
          <w:spacing w:val="20"/>
          <w:lang w:val="fr-CH"/>
        </w:rPr>
        <w:t>De manière sous-jacente, vos œuvres illustrent votre réflexion sur l’actualité. Dans chacune de vos sculptures se logent votre philosophie singulière, votre esprit critique. C’est la tension de la composition qui livre le message tragi-comique. Elle procure à vos œuvres un mélange d’espoir et de lucidité piquante sur le monde extérieur…</w:t>
      </w:r>
    </w:p>
    <w:p w14:paraId="2E1E43D5" w14:textId="77777777" w:rsidR="00265183" w:rsidRPr="00FD7141" w:rsidRDefault="00265183" w:rsidP="00265183">
      <w:pPr>
        <w:jc w:val="both"/>
        <w:rPr>
          <w:rFonts w:ascii="Arial" w:hAnsi="Arial" w:cs="Arial"/>
          <w:spacing w:val="20"/>
          <w:lang w:val="fr-CH"/>
        </w:rPr>
      </w:pPr>
      <w:r w:rsidRPr="00FD7141">
        <w:rPr>
          <w:rFonts w:ascii="Arial" w:hAnsi="Arial" w:cs="Arial"/>
          <w:spacing w:val="20"/>
          <w:lang w:val="fr-CH"/>
        </w:rPr>
        <w:t>Vos sculptures évoquent l’agitation planétaire dans laquelle nous vivons…</w:t>
      </w:r>
    </w:p>
    <w:p w14:paraId="5A1D1BEB" w14:textId="77777777" w:rsidR="00265183" w:rsidRPr="00FD7141" w:rsidRDefault="00265183" w:rsidP="00265183">
      <w:pPr>
        <w:jc w:val="right"/>
        <w:rPr>
          <w:rFonts w:ascii="Arial" w:hAnsi="Arial" w:cs="Arial"/>
          <w:spacing w:val="20"/>
          <w:sz w:val="16"/>
          <w:szCs w:val="16"/>
          <w:lang w:val="fr-CH"/>
        </w:rPr>
      </w:pPr>
      <w:r w:rsidRPr="00FD7141">
        <w:rPr>
          <w:rFonts w:ascii="Arial" w:hAnsi="Arial" w:cs="Arial"/>
          <w:spacing w:val="20"/>
          <w:sz w:val="16"/>
          <w:szCs w:val="16"/>
          <w:lang w:val="fr-CH"/>
        </w:rPr>
        <w:t xml:space="preserve">Paris, juillet 2009 </w:t>
      </w:r>
    </w:p>
    <w:p w14:paraId="29C4E289" w14:textId="77777777" w:rsidR="00265183" w:rsidRPr="00FD7141" w:rsidRDefault="00265183" w:rsidP="00265183">
      <w:pPr>
        <w:jc w:val="both"/>
        <w:rPr>
          <w:rFonts w:ascii="Arial" w:hAnsi="Arial" w:cs="Arial"/>
          <w:spacing w:val="20"/>
          <w:sz w:val="16"/>
          <w:szCs w:val="16"/>
          <w:lang w:val="fr-CH"/>
        </w:rPr>
      </w:pPr>
      <w:r w:rsidRPr="00FD7141">
        <w:rPr>
          <w:rFonts w:ascii="Arial" w:hAnsi="Arial" w:cs="Arial"/>
          <w:spacing w:val="20"/>
          <w:sz w:val="16"/>
          <w:szCs w:val="16"/>
          <w:lang w:val="fr-CH"/>
        </w:rPr>
        <w:t>Catalogue d’exposition, Manoir de la Ville de Martigny</w:t>
      </w:r>
    </w:p>
    <w:p w14:paraId="01336549" w14:textId="77777777" w:rsidR="00265183" w:rsidRPr="00FD7141" w:rsidRDefault="00265183" w:rsidP="00265183">
      <w:pPr>
        <w:jc w:val="both"/>
        <w:rPr>
          <w:rFonts w:ascii="Arial" w:hAnsi="Arial" w:cs="Arial"/>
          <w:spacing w:val="20"/>
          <w:lang w:val="fr-CH"/>
        </w:rPr>
      </w:pPr>
    </w:p>
    <w:p w14:paraId="2BC147E2" w14:textId="77777777" w:rsidR="00265183" w:rsidRPr="00FD7141" w:rsidRDefault="00265183" w:rsidP="00265183">
      <w:pPr>
        <w:jc w:val="both"/>
        <w:rPr>
          <w:rFonts w:ascii="Arial" w:hAnsi="Arial" w:cs="Arial"/>
          <w:spacing w:val="20"/>
          <w:lang w:val="fr-CH"/>
        </w:rPr>
      </w:pPr>
    </w:p>
    <w:p w14:paraId="30EF82F1" w14:textId="77777777" w:rsidR="00265183" w:rsidRPr="00FD7141" w:rsidRDefault="00265183" w:rsidP="00265183">
      <w:pPr>
        <w:jc w:val="both"/>
        <w:rPr>
          <w:rFonts w:ascii="Arial" w:hAnsi="Arial" w:cs="Arial"/>
          <w:spacing w:val="20"/>
          <w:lang w:val="fr-CH"/>
        </w:rPr>
      </w:pPr>
      <w:r w:rsidRPr="00FD7141">
        <w:rPr>
          <w:rFonts w:ascii="Arial" w:hAnsi="Arial" w:cs="Arial"/>
          <w:spacing w:val="20"/>
          <w:lang w:val="fr-CH"/>
        </w:rPr>
        <w:t xml:space="preserve">Gérard </w:t>
      </w:r>
      <w:proofErr w:type="spellStart"/>
      <w:r w:rsidRPr="00FD7141">
        <w:rPr>
          <w:rFonts w:ascii="Arial" w:hAnsi="Arial" w:cs="Arial"/>
          <w:spacing w:val="20"/>
          <w:lang w:val="fr-CH"/>
        </w:rPr>
        <w:t>Xuriguera</w:t>
      </w:r>
      <w:proofErr w:type="spellEnd"/>
    </w:p>
    <w:p w14:paraId="6F7F34B9" w14:textId="77777777" w:rsidR="00265183" w:rsidRPr="00FD7141" w:rsidRDefault="00265183" w:rsidP="00265183">
      <w:pPr>
        <w:jc w:val="both"/>
        <w:rPr>
          <w:rFonts w:ascii="Arial" w:hAnsi="Arial" w:cs="Arial"/>
          <w:spacing w:val="20"/>
          <w:lang w:val="fr-CH"/>
        </w:rPr>
      </w:pPr>
    </w:p>
    <w:p w14:paraId="7E16853E" w14:textId="77777777" w:rsidR="00265183" w:rsidRPr="00FD7141" w:rsidRDefault="00265183" w:rsidP="00265183">
      <w:pPr>
        <w:jc w:val="both"/>
        <w:rPr>
          <w:rFonts w:ascii="Arial" w:hAnsi="Arial" w:cs="Arial"/>
          <w:spacing w:val="20"/>
          <w:lang w:val="fr-CH"/>
        </w:rPr>
      </w:pPr>
      <w:r w:rsidRPr="00FD7141">
        <w:rPr>
          <w:rFonts w:ascii="Arial" w:hAnsi="Arial" w:cs="Arial"/>
          <w:spacing w:val="20"/>
          <w:lang w:val="fr-CH"/>
        </w:rPr>
        <w:t>Michel Favre communique à ses bronzes noirs de dimension modeste un ton cocasse ou l’homme se bat contre une adversité confinant à l’absurde. Beaucoup d’humour traverse cette syntaxe presque entomologique, mais qui sait dépasser souvent son échelle.</w:t>
      </w:r>
    </w:p>
    <w:p w14:paraId="410290A3" w14:textId="77777777" w:rsidR="00265183" w:rsidRPr="00FD7141" w:rsidRDefault="00265183" w:rsidP="00265183">
      <w:pPr>
        <w:jc w:val="right"/>
        <w:rPr>
          <w:rFonts w:ascii="Arial" w:hAnsi="Arial" w:cs="Arial"/>
          <w:spacing w:val="20"/>
          <w:sz w:val="16"/>
          <w:szCs w:val="16"/>
          <w:lang w:val="fr-CH"/>
        </w:rPr>
      </w:pPr>
      <w:r w:rsidRPr="00FD7141">
        <w:rPr>
          <w:rFonts w:ascii="Arial" w:hAnsi="Arial" w:cs="Arial"/>
          <w:spacing w:val="20"/>
          <w:sz w:val="16"/>
          <w:szCs w:val="16"/>
          <w:lang w:val="fr-CH"/>
        </w:rPr>
        <w:t>Paris, octobre 2008</w:t>
      </w:r>
    </w:p>
    <w:p w14:paraId="1A739376" w14:textId="77777777" w:rsidR="00265183" w:rsidRPr="00FD7141" w:rsidRDefault="00265183" w:rsidP="00265183">
      <w:pPr>
        <w:jc w:val="both"/>
        <w:rPr>
          <w:rFonts w:ascii="Arial" w:hAnsi="Arial" w:cs="Arial"/>
          <w:spacing w:val="20"/>
          <w:sz w:val="16"/>
          <w:szCs w:val="16"/>
          <w:lang w:val="fr-CH"/>
        </w:rPr>
      </w:pPr>
      <w:r w:rsidRPr="00FD7141">
        <w:rPr>
          <w:rFonts w:ascii="Arial" w:hAnsi="Arial" w:cs="Arial"/>
          <w:spacing w:val="20"/>
          <w:sz w:val="16"/>
          <w:szCs w:val="16"/>
          <w:lang w:val="fr-CH"/>
        </w:rPr>
        <w:t>« Regard sur la sculpture contemporaine » Editions FVW, Paris</w:t>
      </w:r>
    </w:p>
    <w:p w14:paraId="5EECCBF7" w14:textId="77777777" w:rsidR="00265183" w:rsidRPr="00FD7141" w:rsidRDefault="00265183" w:rsidP="00265183">
      <w:pPr>
        <w:jc w:val="both"/>
        <w:rPr>
          <w:rFonts w:ascii="Arial" w:hAnsi="Arial" w:cs="Arial"/>
          <w:spacing w:val="20"/>
          <w:sz w:val="16"/>
          <w:szCs w:val="16"/>
          <w:lang w:val="fr-CH"/>
        </w:rPr>
      </w:pPr>
    </w:p>
    <w:p w14:paraId="3D59A21D" w14:textId="77777777" w:rsidR="00265183" w:rsidRPr="00FD7141" w:rsidRDefault="00265183" w:rsidP="00265183">
      <w:pPr>
        <w:jc w:val="both"/>
        <w:rPr>
          <w:rFonts w:ascii="Arial" w:hAnsi="Arial" w:cs="Arial"/>
          <w:spacing w:val="20"/>
          <w:lang w:val="fr-CH"/>
        </w:rPr>
      </w:pPr>
    </w:p>
    <w:p w14:paraId="32AD1524" w14:textId="77777777" w:rsidR="00265183" w:rsidRPr="00FD7141" w:rsidRDefault="00265183" w:rsidP="00265183">
      <w:pPr>
        <w:jc w:val="both"/>
        <w:rPr>
          <w:rFonts w:ascii="Arial" w:hAnsi="Arial" w:cs="Arial"/>
          <w:spacing w:val="20"/>
          <w:lang w:val="fr-CH"/>
        </w:rPr>
      </w:pPr>
      <w:r w:rsidRPr="00FD7141">
        <w:rPr>
          <w:rFonts w:ascii="Arial" w:hAnsi="Arial" w:cs="Arial"/>
          <w:spacing w:val="20"/>
          <w:lang w:val="fr-CH"/>
        </w:rPr>
        <w:t>En aucune phase de son processus, la sculpture de Michel Favre ne rompt avec les coordonnées du visible, et plus précisément avec la figure humaine, mais réduite à une échelle minimale…</w:t>
      </w:r>
    </w:p>
    <w:p w14:paraId="3510E16B" w14:textId="77777777" w:rsidR="00265183" w:rsidRPr="00FD7141" w:rsidRDefault="00265183" w:rsidP="00265183">
      <w:pPr>
        <w:jc w:val="both"/>
        <w:rPr>
          <w:rFonts w:ascii="Arial" w:hAnsi="Arial" w:cs="Arial"/>
          <w:spacing w:val="20"/>
          <w:lang w:val="fr-CH"/>
        </w:rPr>
      </w:pPr>
      <w:r w:rsidRPr="00FD7141">
        <w:rPr>
          <w:rFonts w:ascii="Arial" w:hAnsi="Arial" w:cs="Arial"/>
          <w:spacing w:val="20"/>
          <w:lang w:val="fr-CH"/>
        </w:rPr>
        <w:t>Dans ces territoires dépouillés, l'objectif est de manifester la quintessence du réel sans en subir la tutelle…</w:t>
      </w:r>
    </w:p>
    <w:p w14:paraId="63A48974" w14:textId="77777777" w:rsidR="00265183" w:rsidRPr="00FD7141" w:rsidRDefault="00265183" w:rsidP="00265183">
      <w:pPr>
        <w:jc w:val="both"/>
        <w:rPr>
          <w:rFonts w:ascii="Arial" w:hAnsi="Arial" w:cs="Arial"/>
          <w:spacing w:val="20"/>
          <w:lang w:val="fr-CH"/>
        </w:rPr>
      </w:pPr>
      <w:r w:rsidRPr="00FD7141">
        <w:rPr>
          <w:rFonts w:ascii="Arial" w:hAnsi="Arial" w:cs="Arial"/>
          <w:spacing w:val="20"/>
          <w:lang w:val="fr-CH"/>
        </w:rPr>
        <w:t>Privilégiant les volumes évidés, simples et aboutis, il recherche les accords sur le fil, l'efficacité tranchante des correspondances, les tensions entre les formes planes, circulaires, ou ondulantes, l'interdépendance entre les arêtes, les striures, les tiges, les parois lisses ou escarpées, et aussi les rapports de forces entre le bronze sourd ou veiné, la tôle, le verre, ou la pierre. Ce faisant, il œuvre généralement par familles d'esprit, utilisant des thèmes récurrents jamais identiques…</w:t>
      </w:r>
    </w:p>
    <w:p w14:paraId="3A3A2133" w14:textId="77777777" w:rsidR="00265183" w:rsidRPr="00FD7141" w:rsidRDefault="00265183" w:rsidP="00265183">
      <w:pPr>
        <w:jc w:val="both"/>
        <w:rPr>
          <w:rFonts w:ascii="Arial" w:hAnsi="Arial" w:cs="Arial"/>
          <w:spacing w:val="20"/>
          <w:lang w:val="fr-CH"/>
        </w:rPr>
      </w:pPr>
      <w:r w:rsidRPr="00FD7141">
        <w:rPr>
          <w:rFonts w:ascii="Arial" w:hAnsi="Arial" w:cs="Arial"/>
          <w:spacing w:val="20"/>
          <w:lang w:val="fr-CH"/>
        </w:rPr>
        <w:t>Fabuliste d'une société en désarroi, Michel Favre n'en finit pas de tirer des signaux d'alarme qui nous font croire qu'il est encore temps d'intervenir, alors qu'il est peut-être déjà trop tard.</w:t>
      </w:r>
    </w:p>
    <w:p w14:paraId="6318773E" w14:textId="77777777" w:rsidR="00265183" w:rsidRPr="00FD7141" w:rsidRDefault="00265183" w:rsidP="00265183">
      <w:pPr>
        <w:jc w:val="right"/>
        <w:rPr>
          <w:rFonts w:ascii="Arial" w:hAnsi="Arial" w:cs="Arial"/>
          <w:spacing w:val="20"/>
          <w:sz w:val="16"/>
          <w:szCs w:val="16"/>
          <w:lang w:val="fr-CH"/>
        </w:rPr>
      </w:pPr>
      <w:r w:rsidRPr="00FD7141">
        <w:rPr>
          <w:rFonts w:ascii="Arial" w:hAnsi="Arial" w:cs="Arial"/>
          <w:spacing w:val="20"/>
          <w:sz w:val="16"/>
          <w:szCs w:val="16"/>
          <w:lang w:val="fr-CH"/>
        </w:rPr>
        <w:t xml:space="preserve">                                                 Paris, septembre 1996</w:t>
      </w:r>
    </w:p>
    <w:p w14:paraId="3CA37DEF" w14:textId="77777777" w:rsidR="00265183" w:rsidRPr="00FD7141" w:rsidRDefault="00265183" w:rsidP="00265183">
      <w:pPr>
        <w:jc w:val="both"/>
        <w:rPr>
          <w:rFonts w:ascii="Arial" w:hAnsi="Arial" w:cs="Arial"/>
          <w:spacing w:val="20"/>
          <w:sz w:val="16"/>
          <w:szCs w:val="16"/>
          <w:lang w:val="fr-CH"/>
        </w:rPr>
      </w:pPr>
      <w:r w:rsidRPr="00FD7141">
        <w:rPr>
          <w:rFonts w:ascii="Arial" w:hAnsi="Arial" w:cs="Arial"/>
          <w:spacing w:val="20"/>
          <w:sz w:val="16"/>
          <w:szCs w:val="16"/>
          <w:lang w:val="fr-CH"/>
        </w:rPr>
        <w:t xml:space="preserve">Catalogue d’exposition, Fondation Pierre </w:t>
      </w:r>
      <w:proofErr w:type="spellStart"/>
      <w:r w:rsidRPr="00FD7141">
        <w:rPr>
          <w:rFonts w:ascii="Arial" w:hAnsi="Arial" w:cs="Arial"/>
          <w:spacing w:val="20"/>
          <w:sz w:val="16"/>
          <w:szCs w:val="16"/>
          <w:lang w:val="fr-CH"/>
        </w:rPr>
        <w:t>Gianadda</w:t>
      </w:r>
      <w:proofErr w:type="spellEnd"/>
      <w:r w:rsidRPr="00FD7141">
        <w:rPr>
          <w:rFonts w:ascii="Arial" w:hAnsi="Arial" w:cs="Arial"/>
          <w:spacing w:val="20"/>
          <w:sz w:val="16"/>
          <w:szCs w:val="16"/>
          <w:lang w:val="fr-CH"/>
        </w:rPr>
        <w:t>, Martigny</w:t>
      </w:r>
    </w:p>
    <w:p w14:paraId="67230FB1" w14:textId="77777777" w:rsidR="00265183" w:rsidRPr="00FD7141" w:rsidRDefault="00265183" w:rsidP="00265183">
      <w:pPr>
        <w:jc w:val="both"/>
        <w:rPr>
          <w:rFonts w:ascii="Arial" w:hAnsi="Arial" w:cs="Arial"/>
          <w:spacing w:val="20"/>
          <w:lang w:val="fr-CH"/>
        </w:rPr>
      </w:pPr>
    </w:p>
    <w:p w14:paraId="471DD949" w14:textId="77777777" w:rsidR="00265183" w:rsidRPr="00FD7141" w:rsidRDefault="00265183" w:rsidP="00265183">
      <w:pPr>
        <w:jc w:val="both"/>
        <w:rPr>
          <w:rFonts w:ascii="Arial" w:hAnsi="Arial" w:cs="Arial"/>
          <w:spacing w:val="20"/>
          <w:lang w:val="fr-CH"/>
        </w:rPr>
      </w:pPr>
    </w:p>
    <w:p w14:paraId="5F259325" w14:textId="77777777" w:rsidR="00265183" w:rsidRPr="00FD7141" w:rsidRDefault="00265183" w:rsidP="00265183">
      <w:pPr>
        <w:jc w:val="both"/>
        <w:rPr>
          <w:rFonts w:ascii="Arial" w:hAnsi="Arial" w:cs="Arial"/>
          <w:spacing w:val="20"/>
          <w:lang w:val="fr-CH"/>
        </w:rPr>
      </w:pPr>
      <w:r w:rsidRPr="00FD7141">
        <w:rPr>
          <w:rFonts w:ascii="Arial" w:hAnsi="Arial" w:cs="Arial"/>
          <w:spacing w:val="20"/>
          <w:lang w:val="fr-CH"/>
        </w:rPr>
        <w:t xml:space="preserve">Pierre </w:t>
      </w:r>
      <w:proofErr w:type="spellStart"/>
      <w:r w:rsidRPr="00FD7141">
        <w:rPr>
          <w:rFonts w:ascii="Arial" w:hAnsi="Arial" w:cs="Arial"/>
          <w:spacing w:val="20"/>
          <w:lang w:val="fr-CH"/>
        </w:rPr>
        <w:t>Hügli</w:t>
      </w:r>
      <w:proofErr w:type="spellEnd"/>
    </w:p>
    <w:p w14:paraId="3F8AD32D" w14:textId="77777777" w:rsidR="00265183" w:rsidRPr="00FD7141" w:rsidRDefault="00265183" w:rsidP="00265183">
      <w:pPr>
        <w:jc w:val="both"/>
        <w:rPr>
          <w:rFonts w:ascii="Arial" w:hAnsi="Arial" w:cs="Arial"/>
          <w:spacing w:val="20"/>
          <w:lang w:val="fr-CH"/>
        </w:rPr>
      </w:pPr>
    </w:p>
    <w:p w14:paraId="4BD42BEE" w14:textId="77777777" w:rsidR="00265183" w:rsidRPr="00FD7141" w:rsidRDefault="00265183" w:rsidP="00265183">
      <w:pPr>
        <w:jc w:val="both"/>
        <w:rPr>
          <w:rFonts w:ascii="Arial" w:hAnsi="Arial" w:cs="Arial"/>
          <w:spacing w:val="20"/>
          <w:lang w:val="fr-CH"/>
        </w:rPr>
      </w:pPr>
      <w:r w:rsidRPr="00FD7141">
        <w:rPr>
          <w:rFonts w:ascii="Arial" w:hAnsi="Arial" w:cs="Arial"/>
          <w:spacing w:val="20"/>
          <w:lang w:val="fr-CH"/>
        </w:rPr>
        <w:t xml:space="preserve">Très vite, dans son travail, sont apparus ces petits personnages qui le font reconnaître entre tous et confèrent une foncière originalité à son travail. Ce qui est extraordinaire, c'est la manière dont il renouvelle constamment ses sujets, avec un sens aigu de l’évidence. </w:t>
      </w:r>
    </w:p>
    <w:p w14:paraId="25A62759" w14:textId="77777777" w:rsidR="00265183" w:rsidRPr="00FD7141" w:rsidRDefault="00265183" w:rsidP="00265183">
      <w:pPr>
        <w:jc w:val="both"/>
        <w:rPr>
          <w:rFonts w:ascii="Arial" w:hAnsi="Arial" w:cs="Arial"/>
          <w:spacing w:val="20"/>
          <w:lang w:val="fr-CH"/>
        </w:rPr>
      </w:pPr>
      <w:r w:rsidRPr="00FD7141">
        <w:rPr>
          <w:rFonts w:ascii="Arial" w:hAnsi="Arial" w:cs="Arial"/>
          <w:spacing w:val="20"/>
          <w:lang w:val="fr-CH"/>
        </w:rPr>
        <w:t xml:space="preserve">On a à faire à un véritable théâtre, dont les acteurs sont des éléments permanents, alors même que les décors changent. Ce seront, par exemple, des tableaux électriques, des disques durs d'ordinateur, des lampes, devant lesquels les petits personnages expriment, par leur attitude, leur intérêt ou leur indifférence. Des boîtes de lettres, sortes de casses, constituent de grands décors originaux… </w:t>
      </w:r>
    </w:p>
    <w:p w14:paraId="72404BA8" w14:textId="77777777" w:rsidR="00265183" w:rsidRPr="00FD7141" w:rsidRDefault="00265183" w:rsidP="00265183">
      <w:pPr>
        <w:jc w:val="right"/>
        <w:rPr>
          <w:rFonts w:ascii="Arial" w:hAnsi="Arial" w:cs="Arial"/>
          <w:spacing w:val="20"/>
          <w:sz w:val="16"/>
          <w:szCs w:val="16"/>
          <w:lang w:val="fr-CH"/>
        </w:rPr>
      </w:pPr>
      <w:r w:rsidRPr="00FD7141">
        <w:rPr>
          <w:rFonts w:ascii="Arial" w:hAnsi="Arial" w:cs="Arial"/>
          <w:spacing w:val="20"/>
          <w:sz w:val="16"/>
          <w:szCs w:val="16"/>
          <w:lang w:val="fr-CH"/>
        </w:rPr>
        <w:t>oct.-nov. 2009</w:t>
      </w:r>
    </w:p>
    <w:p w14:paraId="27A3736E" w14:textId="77777777" w:rsidR="00265183" w:rsidRPr="00FD7141" w:rsidRDefault="00265183" w:rsidP="00265183">
      <w:pPr>
        <w:jc w:val="both"/>
        <w:rPr>
          <w:rFonts w:ascii="Arial" w:hAnsi="Arial" w:cs="Arial"/>
          <w:spacing w:val="20"/>
          <w:lang w:val="fr-CH"/>
        </w:rPr>
      </w:pPr>
      <w:proofErr w:type="spellStart"/>
      <w:proofErr w:type="gramStart"/>
      <w:r w:rsidRPr="00FD7141">
        <w:rPr>
          <w:rFonts w:ascii="Arial" w:hAnsi="Arial" w:cs="Arial"/>
          <w:spacing w:val="20"/>
          <w:sz w:val="16"/>
          <w:szCs w:val="16"/>
          <w:lang w:val="fr-CH"/>
        </w:rPr>
        <w:t>ph</w:t>
      </w:r>
      <w:proofErr w:type="gramEnd"/>
      <w:r w:rsidRPr="00FD7141">
        <w:rPr>
          <w:rFonts w:ascii="Arial" w:hAnsi="Arial" w:cs="Arial"/>
          <w:spacing w:val="20"/>
          <w:sz w:val="16"/>
          <w:szCs w:val="16"/>
          <w:lang w:val="fr-CH"/>
        </w:rPr>
        <w:t>+arts</w:t>
      </w:r>
      <w:proofErr w:type="spellEnd"/>
      <w:r w:rsidRPr="00FD7141">
        <w:rPr>
          <w:rFonts w:ascii="Arial" w:hAnsi="Arial" w:cs="Arial"/>
          <w:spacing w:val="20"/>
          <w:sz w:val="16"/>
          <w:szCs w:val="16"/>
          <w:lang w:val="fr-CH"/>
        </w:rPr>
        <w:t>, n°82</w:t>
      </w:r>
      <w:r w:rsidRPr="00FD7141">
        <w:rPr>
          <w:rFonts w:ascii="Arial" w:hAnsi="Arial" w:cs="Arial"/>
          <w:spacing w:val="20"/>
          <w:lang w:val="fr-CH"/>
        </w:rPr>
        <w:t xml:space="preserve">, </w:t>
      </w:r>
    </w:p>
    <w:p w14:paraId="43CBD520" w14:textId="77777777" w:rsidR="00C570E7" w:rsidRPr="00265183" w:rsidRDefault="00C570E7">
      <w:pPr>
        <w:rPr>
          <w:lang w:val="fr-CH"/>
        </w:rPr>
      </w:pPr>
    </w:p>
    <w:sectPr w:rsidR="00C570E7" w:rsidRPr="00265183" w:rsidSect="00E2735D">
      <w:footerReference w:type="default" r:id="rId6"/>
      <w:pgSz w:w="11906" w:h="16838"/>
      <w:pgMar w:top="709" w:right="1558"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FE09" w14:textId="77777777" w:rsidR="00B227A3" w:rsidRDefault="00B227A3">
      <w:r>
        <w:separator/>
      </w:r>
    </w:p>
  </w:endnote>
  <w:endnote w:type="continuationSeparator" w:id="0">
    <w:p w14:paraId="4EFFA808" w14:textId="77777777" w:rsidR="00B227A3" w:rsidRDefault="00B2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891666"/>
      <w:docPartObj>
        <w:docPartGallery w:val="Page Numbers (Bottom of Page)"/>
        <w:docPartUnique/>
      </w:docPartObj>
    </w:sdtPr>
    <w:sdtContent>
      <w:p w14:paraId="448FFF21" w14:textId="77777777" w:rsidR="00E2735D" w:rsidRDefault="00000000">
        <w:pPr>
          <w:pStyle w:val="Pieddepage"/>
          <w:jc w:val="center"/>
        </w:pPr>
        <w:r>
          <w:fldChar w:fldCharType="begin"/>
        </w:r>
        <w:r>
          <w:instrText>PAGE   \* MERGEFORMAT</w:instrText>
        </w:r>
        <w:r>
          <w:fldChar w:fldCharType="separate"/>
        </w:r>
        <w:r>
          <w:rPr>
            <w:noProof/>
          </w:rPr>
          <w:t>2</w:t>
        </w:r>
        <w:r>
          <w:fldChar w:fldCharType="end"/>
        </w:r>
      </w:p>
    </w:sdtContent>
  </w:sdt>
  <w:p w14:paraId="633B695B" w14:textId="77777777" w:rsidR="005F786A"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24FE9" w14:textId="77777777" w:rsidR="00B227A3" w:rsidRDefault="00B227A3">
      <w:r>
        <w:separator/>
      </w:r>
    </w:p>
  </w:footnote>
  <w:footnote w:type="continuationSeparator" w:id="0">
    <w:p w14:paraId="05F2C503" w14:textId="77777777" w:rsidR="00B227A3" w:rsidRDefault="00B22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83"/>
    <w:rsid w:val="00265183"/>
    <w:rsid w:val="00B227A3"/>
    <w:rsid w:val="00C570E7"/>
    <w:rsid w:val="00FD714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25A98"/>
  <w15:chartTrackingRefBased/>
  <w15:docId w15:val="{C74C0168-A6D3-40C4-BB6B-94946C10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18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fr-FR"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265183"/>
    <w:pPr>
      <w:tabs>
        <w:tab w:val="center" w:pos="4536"/>
        <w:tab w:val="right" w:pos="9072"/>
      </w:tabs>
    </w:pPr>
  </w:style>
  <w:style w:type="character" w:customStyle="1" w:styleId="PieddepageCar">
    <w:name w:val="Pied de page Car"/>
    <w:basedOn w:val="Policepardfaut"/>
    <w:link w:val="Pieddepage"/>
    <w:uiPriority w:val="99"/>
    <w:rsid w:val="00265183"/>
    <w:rPr>
      <w:rFonts w:ascii="Times New Roman" w:eastAsia="Times New Roman" w:hAnsi="Times New Roman" w:cs="Times New Roman"/>
      <w:sz w:val="20"/>
      <w:szCs w:val="20"/>
      <w:lang w:val="fr-FR"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471</Words>
  <Characters>2592</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Michalis Favre</dc:creator>
  <cp:keywords/>
  <dc:description/>
  <cp:lastModifiedBy>Michalis Favre</cp:lastModifiedBy>
  <cp:revision>2</cp:revision>
  <dcterms:created xsi:type="dcterms:W3CDTF">2022-10-10T14:27:00Z</dcterms:created>
  <dcterms:modified xsi:type="dcterms:W3CDTF">2022-10-11T08:30:00Z</dcterms:modified>
</cp:coreProperties>
</file>